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3" w:rsidRPr="009A295E" w:rsidRDefault="00FF2373" w:rsidP="00F82C8C">
      <w:r>
        <w:rPr>
          <w:b/>
        </w:rPr>
        <w:t>Student’s Name_____________________________</w:t>
      </w:r>
    </w:p>
    <w:p w:rsidR="00FF2373" w:rsidRDefault="00FF2373" w:rsidP="00057A59">
      <w:pPr>
        <w:jc w:val="center"/>
        <w:rPr>
          <w:b/>
        </w:rPr>
      </w:pPr>
    </w:p>
    <w:p w:rsidR="00FF2373" w:rsidRDefault="00FF2373" w:rsidP="00057A59">
      <w:pPr>
        <w:jc w:val="center"/>
        <w:rPr>
          <w:b/>
          <w:sz w:val="28"/>
          <w:szCs w:val="28"/>
        </w:rPr>
      </w:pPr>
    </w:p>
    <w:p w:rsidR="00C702EB" w:rsidRDefault="00057A59" w:rsidP="000165DD">
      <w:pPr>
        <w:jc w:val="center"/>
        <w:rPr>
          <w:b/>
          <w:sz w:val="28"/>
          <w:szCs w:val="28"/>
        </w:rPr>
      </w:pPr>
      <w:r w:rsidRPr="009A295E">
        <w:rPr>
          <w:b/>
          <w:sz w:val="32"/>
          <w:szCs w:val="32"/>
        </w:rPr>
        <w:t xml:space="preserve"> Practicum Student </w:t>
      </w:r>
      <w:r w:rsidR="009C26EF" w:rsidRPr="009A295E">
        <w:rPr>
          <w:b/>
          <w:sz w:val="32"/>
          <w:szCs w:val="32"/>
        </w:rPr>
        <w:t>Activities</w:t>
      </w:r>
      <w:r w:rsidR="009C26EF" w:rsidRPr="00FF2373">
        <w:rPr>
          <w:b/>
          <w:sz w:val="28"/>
          <w:szCs w:val="28"/>
        </w:rPr>
        <w:t xml:space="preserve"> </w:t>
      </w:r>
      <w:r w:rsidR="00FC404D">
        <w:rPr>
          <w:b/>
          <w:sz w:val="28"/>
          <w:szCs w:val="28"/>
        </w:rPr>
        <w:t>Checklist</w:t>
      </w:r>
    </w:p>
    <w:p w:rsidR="00C702EB" w:rsidRDefault="00C702EB" w:rsidP="000165DD">
      <w:pPr>
        <w:jc w:val="center"/>
        <w:rPr>
          <w:b/>
          <w:sz w:val="28"/>
          <w:szCs w:val="28"/>
        </w:rPr>
      </w:pPr>
    </w:p>
    <w:p w:rsidR="009A295E" w:rsidRPr="009C26EF" w:rsidRDefault="009D44B0" w:rsidP="000165DD">
      <w:pPr>
        <w:jc w:val="center"/>
        <w:rPr>
          <w:b/>
        </w:rPr>
      </w:pPr>
      <w:r w:rsidRPr="009C26EF">
        <w:rPr>
          <w:b/>
        </w:rPr>
        <w:t>These</w:t>
      </w:r>
      <w:r w:rsidR="00C702EB">
        <w:rPr>
          <w:b/>
        </w:rPr>
        <w:t xml:space="preserve"> activities </w:t>
      </w:r>
      <w:r w:rsidR="00FC404D">
        <w:rPr>
          <w:b/>
        </w:rPr>
        <w:t xml:space="preserve">will </w:t>
      </w:r>
      <w:r w:rsidR="00C702EB">
        <w:rPr>
          <w:b/>
        </w:rPr>
        <w:t xml:space="preserve">help </w:t>
      </w:r>
      <w:r w:rsidR="004C7412">
        <w:rPr>
          <w:b/>
        </w:rPr>
        <w:t xml:space="preserve">to </w:t>
      </w:r>
      <w:r w:rsidR="009C26EF">
        <w:rPr>
          <w:b/>
        </w:rPr>
        <w:t>focus</w:t>
      </w:r>
      <w:r w:rsidR="009C26EF" w:rsidRPr="009C26EF">
        <w:rPr>
          <w:b/>
        </w:rPr>
        <w:t xml:space="preserve"> </w:t>
      </w:r>
      <w:r w:rsidR="009C26EF">
        <w:rPr>
          <w:b/>
        </w:rPr>
        <w:t xml:space="preserve">on </w:t>
      </w:r>
      <w:r w:rsidR="009C26EF" w:rsidRPr="009C26EF">
        <w:rPr>
          <w:b/>
        </w:rPr>
        <w:t>the</w:t>
      </w:r>
      <w:r w:rsidR="00C702EB">
        <w:rPr>
          <w:b/>
        </w:rPr>
        <w:t xml:space="preserve"> practicum experience</w:t>
      </w:r>
      <w:r w:rsidR="0066107F">
        <w:rPr>
          <w:b/>
        </w:rPr>
        <w:t>.</w:t>
      </w:r>
      <w:r w:rsidR="00C702EB">
        <w:rPr>
          <w:b/>
        </w:rPr>
        <w:t xml:space="preserve"> </w:t>
      </w:r>
      <w:r w:rsidRPr="009C26EF">
        <w:rPr>
          <w:b/>
        </w:rPr>
        <w:t xml:space="preserve"> </w:t>
      </w:r>
      <w:r w:rsidR="0066107F">
        <w:rPr>
          <w:b/>
        </w:rPr>
        <w:t>Plan to complete or discuss the activities listed below.  Y</w:t>
      </w:r>
      <w:r w:rsidR="00C702EB">
        <w:rPr>
          <w:b/>
        </w:rPr>
        <w:t>ou will be able to actually complete</w:t>
      </w:r>
      <w:r w:rsidR="0066107F">
        <w:rPr>
          <w:b/>
        </w:rPr>
        <w:t xml:space="preserve"> some activities</w:t>
      </w:r>
      <w:r w:rsidR="00C702EB">
        <w:rPr>
          <w:b/>
        </w:rPr>
        <w:t>. Some will be discussed with the supervising librarian to learn how different situations have been handled. With the approval of the practicum coordinator, you may substitute similar activities.</w:t>
      </w:r>
      <w:r w:rsidRPr="009C26EF">
        <w:rPr>
          <w:b/>
        </w:rPr>
        <w:t xml:space="preserve">  </w:t>
      </w:r>
    </w:p>
    <w:p w:rsidR="009A295E" w:rsidRPr="00727B70" w:rsidRDefault="009A295E">
      <w:pPr>
        <w:rPr>
          <w:b/>
        </w:rPr>
      </w:pPr>
    </w:p>
    <w:p w:rsidR="00BA665E" w:rsidRPr="00BA665E" w:rsidRDefault="00BA665E" w:rsidP="00BA665E">
      <w:pPr>
        <w:rPr>
          <w:b/>
          <w:sz w:val="28"/>
        </w:rPr>
      </w:pPr>
      <w:r w:rsidRPr="00BA665E">
        <w:rPr>
          <w:b/>
          <w:sz w:val="28"/>
        </w:rPr>
        <w:t>As Leader:</w:t>
      </w:r>
    </w:p>
    <w:p w:rsidR="00BA665E" w:rsidRDefault="00BA665E" w:rsidP="00BA665E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40"/>
        <w:gridCol w:w="5121"/>
      </w:tblGrid>
      <w:tr w:rsidR="00BA665E" w:rsidRPr="003235C1" w:rsidTr="001870CD">
        <w:tc>
          <w:tcPr>
            <w:tcW w:w="6588" w:type="dxa"/>
          </w:tcPr>
          <w:p w:rsidR="00BA665E" w:rsidRPr="003235C1" w:rsidRDefault="00BA665E" w:rsidP="001870CD">
            <w:pPr>
              <w:rPr>
                <w:b/>
              </w:rPr>
            </w:pPr>
            <w:r w:rsidRPr="003235C1">
              <w:rPr>
                <w:b/>
              </w:rPr>
              <w:t>Activity</w:t>
            </w:r>
          </w:p>
        </w:tc>
        <w:tc>
          <w:tcPr>
            <w:tcW w:w="1440" w:type="dxa"/>
          </w:tcPr>
          <w:p w:rsidR="00BA665E" w:rsidRPr="003235C1" w:rsidRDefault="00BA665E" w:rsidP="001870CD">
            <w:pPr>
              <w:rPr>
                <w:b/>
              </w:rPr>
            </w:pPr>
            <w:r w:rsidRPr="003235C1">
              <w:rPr>
                <w:b/>
              </w:rPr>
              <w:t>Frequency</w:t>
            </w:r>
          </w:p>
        </w:tc>
        <w:tc>
          <w:tcPr>
            <w:tcW w:w="5121" w:type="dxa"/>
          </w:tcPr>
          <w:p w:rsidR="00BA665E" w:rsidRPr="003235C1" w:rsidRDefault="00BA665E" w:rsidP="001870CD">
            <w:pPr>
              <w:rPr>
                <w:b/>
              </w:rPr>
            </w:pPr>
            <w:r>
              <w:rPr>
                <w:b/>
              </w:rPr>
              <w:t xml:space="preserve"> Reflective </w:t>
            </w:r>
            <w:r w:rsidRPr="003235C1">
              <w:rPr>
                <w:b/>
              </w:rPr>
              <w:t>Comments</w:t>
            </w:r>
          </w:p>
        </w:tc>
      </w:tr>
      <w:tr w:rsidR="00BA665E" w:rsidTr="001870CD">
        <w:tc>
          <w:tcPr>
            <w:tcW w:w="6588" w:type="dxa"/>
          </w:tcPr>
          <w:p w:rsidR="00BA665E" w:rsidRDefault="00BA665E" w:rsidP="00BA665E">
            <w:r>
              <w:t>Attend a professional development conference/meeting of a state or local school library association.</w:t>
            </w:r>
          </w:p>
          <w:p w:rsidR="00BA665E" w:rsidRDefault="00BA665E" w:rsidP="001870CD"/>
        </w:tc>
        <w:tc>
          <w:tcPr>
            <w:tcW w:w="1440" w:type="dxa"/>
          </w:tcPr>
          <w:p w:rsidR="00BA665E" w:rsidRDefault="00BA665E" w:rsidP="001870CD"/>
        </w:tc>
        <w:tc>
          <w:tcPr>
            <w:tcW w:w="5121" w:type="dxa"/>
          </w:tcPr>
          <w:p w:rsidR="00BA665E" w:rsidRDefault="00BA665E" w:rsidP="001870CD"/>
        </w:tc>
      </w:tr>
      <w:tr w:rsidR="00BA665E" w:rsidTr="001870CD">
        <w:tc>
          <w:tcPr>
            <w:tcW w:w="6588" w:type="dxa"/>
          </w:tcPr>
          <w:p w:rsidR="00BA665E" w:rsidRDefault="00BA665E" w:rsidP="00BA665E">
            <w:r>
              <w:t xml:space="preserve">Attend school or district </w:t>
            </w:r>
            <w:r w:rsidR="00DF4334">
              <w:t xml:space="preserve">leadership </w:t>
            </w:r>
            <w:r>
              <w:t>team/committee meeting.</w:t>
            </w:r>
          </w:p>
          <w:p w:rsidR="00BA665E" w:rsidRDefault="00BA665E" w:rsidP="001870CD"/>
        </w:tc>
        <w:tc>
          <w:tcPr>
            <w:tcW w:w="1440" w:type="dxa"/>
          </w:tcPr>
          <w:p w:rsidR="00BA665E" w:rsidRDefault="00BA665E" w:rsidP="001870CD"/>
        </w:tc>
        <w:tc>
          <w:tcPr>
            <w:tcW w:w="5121" w:type="dxa"/>
          </w:tcPr>
          <w:p w:rsidR="00BA665E" w:rsidRDefault="00BA665E" w:rsidP="001870CD"/>
        </w:tc>
      </w:tr>
      <w:tr w:rsidR="00DF4334" w:rsidTr="001870CD">
        <w:tc>
          <w:tcPr>
            <w:tcW w:w="6588" w:type="dxa"/>
          </w:tcPr>
          <w:p w:rsidR="00DF4334" w:rsidRDefault="00FC404D" w:rsidP="00BA665E">
            <w:r>
              <w:t xml:space="preserve">Share information </w:t>
            </w:r>
            <w:r w:rsidR="009C26EF">
              <w:t>about the</w:t>
            </w:r>
            <w:r>
              <w:t xml:space="preserve"> library program (new technology or initiative) at a faculty or parent meeting.</w:t>
            </w:r>
          </w:p>
        </w:tc>
        <w:tc>
          <w:tcPr>
            <w:tcW w:w="1440" w:type="dxa"/>
          </w:tcPr>
          <w:p w:rsidR="00DF4334" w:rsidRDefault="00DF4334" w:rsidP="001870CD"/>
        </w:tc>
        <w:tc>
          <w:tcPr>
            <w:tcW w:w="5121" w:type="dxa"/>
          </w:tcPr>
          <w:p w:rsidR="00DF4334" w:rsidRDefault="00DF4334" w:rsidP="001870CD"/>
        </w:tc>
      </w:tr>
      <w:tr w:rsidR="00BA665E" w:rsidTr="001870CD">
        <w:tc>
          <w:tcPr>
            <w:tcW w:w="6588" w:type="dxa"/>
          </w:tcPr>
          <w:p w:rsidR="00BA665E" w:rsidRDefault="00BA665E" w:rsidP="001870CD">
            <w:r>
              <w:t>Other Activity:</w:t>
            </w:r>
          </w:p>
          <w:p w:rsidR="00BA665E" w:rsidRDefault="00BA665E" w:rsidP="001870CD"/>
          <w:p w:rsidR="00BA665E" w:rsidRDefault="00BA665E" w:rsidP="001870CD"/>
        </w:tc>
        <w:tc>
          <w:tcPr>
            <w:tcW w:w="1440" w:type="dxa"/>
          </w:tcPr>
          <w:p w:rsidR="00BA665E" w:rsidRDefault="00BA665E" w:rsidP="001870CD"/>
        </w:tc>
        <w:tc>
          <w:tcPr>
            <w:tcW w:w="5121" w:type="dxa"/>
          </w:tcPr>
          <w:p w:rsidR="00BA665E" w:rsidRDefault="00BA665E" w:rsidP="001870CD"/>
        </w:tc>
      </w:tr>
    </w:tbl>
    <w:p w:rsidR="00BA665E" w:rsidRDefault="00BA665E" w:rsidP="00BA665E"/>
    <w:p w:rsidR="00621150" w:rsidRDefault="00BA665E">
      <w:r>
        <w:rPr>
          <w:b/>
          <w:sz w:val="28"/>
          <w:szCs w:val="28"/>
        </w:rPr>
        <w:t>As</w:t>
      </w:r>
      <w:r w:rsidR="00621150" w:rsidRPr="002B6033">
        <w:rPr>
          <w:b/>
          <w:sz w:val="28"/>
          <w:szCs w:val="28"/>
        </w:rPr>
        <w:t xml:space="preserve"> Instructional Partner</w:t>
      </w:r>
      <w:r w:rsidR="00621150">
        <w:t>:</w:t>
      </w:r>
    </w:p>
    <w:p w:rsidR="00621150" w:rsidRDefault="00621150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6"/>
        <w:gridCol w:w="1420"/>
        <w:gridCol w:w="5173"/>
      </w:tblGrid>
      <w:tr w:rsidR="00621150" w:rsidRPr="003235C1" w:rsidTr="00BA665E">
        <w:tc>
          <w:tcPr>
            <w:tcW w:w="6556" w:type="dxa"/>
          </w:tcPr>
          <w:p w:rsidR="00621150" w:rsidRPr="003235C1" w:rsidRDefault="00621150">
            <w:pPr>
              <w:rPr>
                <w:b/>
              </w:rPr>
            </w:pPr>
            <w:r w:rsidRPr="003235C1">
              <w:rPr>
                <w:b/>
              </w:rPr>
              <w:t>Activity</w:t>
            </w:r>
          </w:p>
        </w:tc>
        <w:tc>
          <w:tcPr>
            <w:tcW w:w="1420" w:type="dxa"/>
          </w:tcPr>
          <w:p w:rsidR="00621150" w:rsidRPr="003235C1" w:rsidRDefault="004E4130">
            <w:pPr>
              <w:rPr>
                <w:b/>
              </w:rPr>
            </w:pPr>
            <w:r w:rsidRPr="003235C1">
              <w:rPr>
                <w:b/>
              </w:rPr>
              <w:t>Frequency</w:t>
            </w:r>
          </w:p>
        </w:tc>
        <w:tc>
          <w:tcPr>
            <w:tcW w:w="5173" w:type="dxa"/>
          </w:tcPr>
          <w:p w:rsidR="00621150" w:rsidRPr="003235C1" w:rsidRDefault="003B33B1">
            <w:pPr>
              <w:rPr>
                <w:b/>
              </w:rPr>
            </w:pPr>
            <w:r>
              <w:rPr>
                <w:b/>
              </w:rPr>
              <w:t xml:space="preserve">Reflective </w:t>
            </w:r>
            <w:r w:rsidR="00621150" w:rsidRPr="003235C1">
              <w:rPr>
                <w:b/>
              </w:rPr>
              <w:t>Comments</w:t>
            </w:r>
          </w:p>
        </w:tc>
      </w:tr>
      <w:tr w:rsidR="00621150" w:rsidTr="00BA665E">
        <w:tc>
          <w:tcPr>
            <w:tcW w:w="6556" w:type="dxa"/>
          </w:tcPr>
          <w:p w:rsidR="00ED79E5" w:rsidRDefault="00150A86">
            <w:r>
              <w:t>Collaborate with teachers/specialists to teach inquiry-based information literacy skills within a curriculum content area. I</w:t>
            </w:r>
            <w:r w:rsidR="00ED79E5">
              <w:t xml:space="preserve">ncorporate library media materials, electronic information </w:t>
            </w:r>
            <w:r w:rsidR="00ED79E5">
              <w:lastRenderedPageBreak/>
              <w:t>resources (particularly subscription services) and/or other res</w:t>
            </w:r>
            <w:r w:rsidR="008F566E">
              <w:t xml:space="preserve">ources. </w:t>
            </w:r>
          </w:p>
          <w:p w:rsidR="00BA665E" w:rsidRDefault="00BA665E"/>
        </w:tc>
        <w:tc>
          <w:tcPr>
            <w:tcW w:w="1420" w:type="dxa"/>
          </w:tcPr>
          <w:p w:rsidR="00621150" w:rsidRDefault="00621150"/>
        </w:tc>
        <w:tc>
          <w:tcPr>
            <w:tcW w:w="5173" w:type="dxa"/>
          </w:tcPr>
          <w:p w:rsidR="00621150" w:rsidRDefault="00621150"/>
        </w:tc>
      </w:tr>
      <w:tr w:rsidR="00621150" w:rsidTr="00BA665E">
        <w:tc>
          <w:tcPr>
            <w:tcW w:w="6556" w:type="dxa"/>
          </w:tcPr>
          <w:p w:rsidR="00621150" w:rsidRDefault="00ED79E5">
            <w:r>
              <w:lastRenderedPageBreak/>
              <w:t>Discuss liaison activities with the public library.</w:t>
            </w:r>
          </w:p>
          <w:p w:rsidR="00ED79E5" w:rsidRDefault="00ED79E5"/>
        </w:tc>
        <w:tc>
          <w:tcPr>
            <w:tcW w:w="1420" w:type="dxa"/>
          </w:tcPr>
          <w:p w:rsidR="00621150" w:rsidRDefault="00621150"/>
        </w:tc>
        <w:tc>
          <w:tcPr>
            <w:tcW w:w="5173" w:type="dxa"/>
          </w:tcPr>
          <w:p w:rsidR="00621150" w:rsidRDefault="00621150"/>
        </w:tc>
      </w:tr>
      <w:tr w:rsidR="00621150" w:rsidTr="00BA665E">
        <w:tc>
          <w:tcPr>
            <w:tcW w:w="6556" w:type="dxa"/>
          </w:tcPr>
          <w:p w:rsidR="00621150" w:rsidRDefault="00ED79E5">
            <w:r>
              <w:t>Attend team, grade or faculty meeting.  Discuss opportunities for collaboration.</w:t>
            </w:r>
          </w:p>
          <w:p w:rsidR="00ED79E5" w:rsidRDefault="00ED79E5"/>
        </w:tc>
        <w:tc>
          <w:tcPr>
            <w:tcW w:w="1420" w:type="dxa"/>
          </w:tcPr>
          <w:p w:rsidR="00621150" w:rsidRDefault="00621150"/>
        </w:tc>
        <w:tc>
          <w:tcPr>
            <w:tcW w:w="5173" w:type="dxa"/>
          </w:tcPr>
          <w:p w:rsidR="00621150" w:rsidRDefault="00621150"/>
        </w:tc>
      </w:tr>
      <w:tr w:rsidR="001546D9" w:rsidTr="00BA665E">
        <w:tc>
          <w:tcPr>
            <w:tcW w:w="6556" w:type="dxa"/>
          </w:tcPr>
          <w:p w:rsidR="001546D9" w:rsidRDefault="001546D9">
            <w:r>
              <w:t xml:space="preserve">Observe, and participate when possible, in curriculum planning sessions that involve </w:t>
            </w:r>
            <w:r w:rsidR="00A84593">
              <w:t>the school librarian.</w:t>
            </w:r>
          </w:p>
          <w:p w:rsidR="001546D9" w:rsidRDefault="001546D9"/>
        </w:tc>
        <w:tc>
          <w:tcPr>
            <w:tcW w:w="1420" w:type="dxa"/>
          </w:tcPr>
          <w:p w:rsidR="001546D9" w:rsidRDefault="001546D9"/>
        </w:tc>
        <w:tc>
          <w:tcPr>
            <w:tcW w:w="5173" w:type="dxa"/>
          </w:tcPr>
          <w:p w:rsidR="001546D9" w:rsidRDefault="001546D9"/>
        </w:tc>
      </w:tr>
      <w:tr w:rsidR="00FF2373" w:rsidTr="00BA665E">
        <w:tc>
          <w:tcPr>
            <w:tcW w:w="6556" w:type="dxa"/>
          </w:tcPr>
          <w:p w:rsidR="00EA6296" w:rsidRDefault="00EA6296" w:rsidP="00EA6296">
            <w:r>
              <w:t>In collaboration with a content teacher, develop a pathfinder</w:t>
            </w:r>
            <w:r w:rsidR="00251232">
              <w:t xml:space="preserve"> or </w:t>
            </w:r>
            <w:r w:rsidR="009C26EF">
              <w:t>research checklist</w:t>
            </w:r>
            <w:r>
              <w:t xml:space="preserve"> to support a unit of study or instructional activity.</w:t>
            </w:r>
          </w:p>
          <w:p w:rsidR="00FF2373" w:rsidRDefault="00FF2373" w:rsidP="00BA665E"/>
        </w:tc>
        <w:tc>
          <w:tcPr>
            <w:tcW w:w="1420" w:type="dxa"/>
          </w:tcPr>
          <w:p w:rsidR="00FF2373" w:rsidRDefault="00FF2373" w:rsidP="00254A6F"/>
        </w:tc>
        <w:tc>
          <w:tcPr>
            <w:tcW w:w="5173" w:type="dxa"/>
          </w:tcPr>
          <w:p w:rsidR="00FF2373" w:rsidRDefault="00FF2373" w:rsidP="00254A6F"/>
        </w:tc>
      </w:tr>
      <w:tr w:rsidR="000165DD" w:rsidTr="00BA665E">
        <w:tc>
          <w:tcPr>
            <w:tcW w:w="6556" w:type="dxa"/>
          </w:tcPr>
          <w:p w:rsidR="000165DD" w:rsidRDefault="000165DD" w:rsidP="00254A6F">
            <w:r>
              <w:t>Other Activity:</w:t>
            </w:r>
          </w:p>
          <w:p w:rsidR="00BA665E" w:rsidRDefault="00BA665E" w:rsidP="00254A6F"/>
          <w:p w:rsidR="000165DD" w:rsidRDefault="000165DD" w:rsidP="00254A6F"/>
        </w:tc>
        <w:tc>
          <w:tcPr>
            <w:tcW w:w="1420" w:type="dxa"/>
          </w:tcPr>
          <w:p w:rsidR="000165DD" w:rsidRDefault="000165DD" w:rsidP="00254A6F"/>
        </w:tc>
        <w:tc>
          <w:tcPr>
            <w:tcW w:w="5173" w:type="dxa"/>
          </w:tcPr>
          <w:p w:rsidR="000165DD" w:rsidRDefault="000165DD" w:rsidP="00254A6F"/>
        </w:tc>
      </w:tr>
    </w:tbl>
    <w:p w:rsidR="00621150" w:rsidRDefault="00621150"/>
    <w:p w:rsidR="00E704DC" w:rsidRPr="00E704DC" w:rsidRDefault="00E704DC">
      <w:pPr>
        <w:rPr>
          <w:b/>
        </w:rPr>
      </w:pPr>
      <w:r w:rsidRPr="002B6033">
        <w:rPr>
          <w:b/>
          <w:sz w:val="28"/>
          <w:szCs w:val="28"/>
        </w:rPr>
        <w:t>As Information Specialist</w:t>
      </w:r>
      <w:r w:rsidRPr="00E704DC">
        <w:rPr>
          <w:b/>
        </w:rPr>
        <w:t>:</w:t>
      </w:r>
    </w:p>
    <w:p w:rsidR="00E704DC" w:rsidRDefault="00E704DC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5400"/>
      </w:tblGrid>
      <w:tr w:rsidR="00E704DC" w:rsidRPr="003235C1" w:rsidTr="003235C1">
        <w:tc>
          <w:tcPr>
            <w:tcW w:w="6588" w:type="dxa"/>
          </w:tcPr>
          <w:p w:rsidR="00E704DC" w:rsidRPr="003235C1" w:rsidRDefault="00E704DC">
            <w:pPr>
              <w:rPr>
                <w:b/>
              </w:rPr>
            </w:pPr>
            <w:r w:rsidRPr="003235C1">
              <w:rPr>
                <w:b/>
              </w:rPr>
              <w:t>Activity</w:t>
            </w:r>
          </w:p>
        </w:tc>
        <w:tc>
          <w:tcPr>
            <w:tcW w:w="1440" w:type="dxa"/>
          </w:tcPr>
          <w:p w:rsidR="00E704DC" w:rsidRPr="003235C1" w:rsidRDefault="004E4130">
            <w:pPr>
              <w:rPr>
                <w:b/>
              </w:rPr>
            </w:pPr>
            <w:r w:rsidRPr="003235C1">
              <w:rPr>
                <w:b/>
              </w:rPr>
              <w:t>Frequency</w:t>
            </w:r>
          </w:p>
        </w:tc>
        <w:tc>
          <w:tcPr>
            <w:tcW w:w="5400" w:type="dxa"/>
          </w:tcPr>
          <w:p w:rsidR="00E704DC" w:rsidRPr="003235C1" w:rsidRDefault="003B33B1">
            <w:pPr>
              <w:rPr>
                <w:b/>
              </w:rPr>
            </w:pPr>
            <w:r>
              <w:rPr>
                <w:b/>
              </w:rPr>
              <w:t xml:space="preserve">Reflective </w:t>
            </w:r>
            <w:r w:rsidR="00E704DC" w:rsidRPr="003235C1">
              <w:rPr>
                <w:b/>
              </w:rPr>
              <w:t>Comments</w:t>
            </w:r>
          </w:p>
        </w:tc>
      </w:tr>
      <w:tr w:rsidR="00E704DC" w:rsidTr="003235C1">
        <w:tc>
          <w:tcPr>
            <w:tcW w:w="6588" w:type="dxa"/>
          </w:tcPr>
          <w:p w:rsidR="00E704DC" w:rsidRDefault="00E704DC">
            <w:r>
              <w:t>Examine the selection policy of the school library.</w:t>
            </w:r>
            <w:r w:rsidR="004F5BDC">
              <w:t xml:space="preserve"> Discuss criteria for print and electronic resources.</w:t>
            </w:r>
          </w:p>
          <w:p w:rsidR="00E704DC" w:rsidRDefault="00E704DC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E704DC" w:rsidTr="003235C1">
        <w:tc>
          <w:tcPr>
            <w:tcW w:w="6588" w:type="dxa"/>
          </w:tcPr>
          <w:p w:rsidR="00E704DC" w:rsidRDefault="00E704DC">
            <w:r>
              <w:t>Discuss</w:t>
            </w:r>
            <w:r w:rsidR="004F5BDC">
              <w:t>/demonstrate</w:t>
            </w:r>
            <w:r>
              <w:t xml:space="preserve"> how copyright </w:t>
            </w:r>
            <w:r w:rsidR="004F5BDC">
              <w:t xml:space="preserve">and fair </w:t>
            </w:r>
            <w:proofErr w:type="gramStart"/>
            <w:r w:rsidR="004F5BDC">
              <w:t>use affect</w:t>
            </w:r>
            <w:proofErr w:type="gramEnd"/>
            <w:r w:rsidR="004F5BDC">
              <w:t xml:space="preserve"> using and sharing information.</w:t>
            </w:r>
          </w:p>
          <w:p w:rsidR="00A84593" w:rsidRDefault="00A84593"/>
          <w:p w:rsidR="00E704DC" w:rsidRDefault="00E704DC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E704DC" w:rsidTr="003235C1">
        <w:tc>
          <w:tcPr>
            <w:tcW w:w="6588" w:type="dxa"/>
          </w:tcPr>
          <w:p w:rsidR="000C5D4B" w:rsidRDefault="000C5D4B"/>
          <w:p w:rsidR="00E704DC" w:rsidRDefault="00E704DC">
            <w:r>
              <w:lastRenderedPageBreak/>
              <w:t xml:space="preserve">Evaluate and weed part of the collection with respect to currency, </w:t>
            </w:r>
            <w:r w:rsidR="004F5BDC">
              <w:t xml:space="preserve">accuracy </w:t>
            </w:r>
            <w:r>
              <w:t>and appropriateness for the curriculum.</w:t>
            </w:r>
          </w:p>
          <w:p w:rsidR="00E704DC" w:rsidRDefault="00E704DC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E704DC" w:rsidTr="003235C1">
        <w:tc>
          <w:tcPr>
            <w:tcW w:w="6588" w:type="dxa"/>
          </w:tcPr>
          <w:p w:rsidR="00E704DC" w:rsidRDefault="00E704DC">
            <w:r>
              <w:lastRenderedPageBreak/>
              <w:t>Locate and discuss the local policy for handling controversial materials and book challenges.</w:t>
            </w:r>
          </w:p>
          <w:p w:rsidR="00E704DC" w:rsidRDefault="00E704DC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E704DC" w:rsidTr="003235C1">
        <w:tc>
          <w:tcPr>
            <w:tcW w:w="6588" w:type="dxa"/>
          </w:tcPr>
          <w:p w:rsidR="00E704DC" w:rsidRDefault="00E704DC">
            <w:r>
              <w:t>Circulate materials using the school’s checkout system.  Explore how the system may provide usage data, list</w:t>
            </w:r>
            <w:r w:rsidR="00D73036">
              <w:t xml:space="preserve">s, reports as well as </w:t>
            </w:r>
            <w:r>
              <w:t>data for collection development.</w:t>
            </w:r>
          </w:p>
          <w:p w:rsidR="00E704DC" w:rsidRDefault="00E704DC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E704DC" w:rsidTr="003235C1">
        <w:tc>
          <w:tcPr>
            <w:tcW w:w="6588" w:type="dxa"/>
          </w:tcPr>
          <w:p w:rsidR="00EA6296" w:rsidRDefault="00EA6296" w:rsidP="00EA6296">
            <w:r>
              <w:t>In collaboration with supervising media specialist, develop an annotated bibliography to meet a specific curriculum need.</w:t>
            </w:r>
          </w:p>
          <w:p w:rsidR="00D73036" w:rsidRDefault="00D73036" w:rsidP="00BA665E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E704DC" w:rsidTr="003235C1">
        <w:tc>
          <w:tcPr>
            <w:tcW w:w="6588" w:type="dxa"/>
          </w:tcPr>
          <w:p w:rsidR="00E704DC" w:rsidRDefault="00E704DC">
            <w:r>
              <w:t>Create an information flyer</w:t>
            </w:r>
            <w:r w:rsidR="00251232">
              <w:t xml:space="preserve"> that</w:t>
            </w:r>
            <w:r>
              <w:t xml:space="preserve"> gives instructions </w:t>
            </w:r>
            <w:r w:rsidR="00251232">
              <w:t xml:space="preserve">to </w:t>
            </w:r>
            <w:r>
              <w:t>access online subscription services from the library, classroom and home.</w:t>
            </w:r>
          </w:p>
          <w:p w:rsidR="00D73036" w:rsidRDefault="00D73036"/>
        </w:tc>
        <w:tc>
          <w:tcPr>
            <w:tcW w:w="1440" w:type="dxa"/>
          </w:tcPr>
          <w:p w:rsidR="00E704DC" w:rsidRDefault="00E704DC"/>
        </w:tc>
        <w:tc>
          <w:tcPr>
            <w:tcW w:w="5400" w:type="dxa"/>
          </w:tcPr>
          <w:p w:rsidR="00E704DC" w:rsidRDefault="00E704DC"/>
        </w:tc>
      </w:tr>
      <w:tr w:rsidR="004F5BDC" w:rsidTr="003235C1">
        <w:tc>
          <w:tcPr>
            <w:tcW w:w="6588" w:type="dxa"/>
          </w:tcPr>
          <w:p w:rsidR="004F5BDC" w:rsidRDefault="004F5BDC" w:rsidP="009C26EF">
            <w:r>
              <w:t>Develop tool that will assess user need. (i.e. survey, interview questions, checklist</w:t>
            </w:r>
            <w:r w:rsidR="00957C4A">
              <w:t>)</w:t>
            </w:r>
            <w:r w:rsidR="007F754C">
              <w:t xml:space="preserve"> </w:t>
            </w:r>
          </w:p>
        </w:tc>
        <w:tc>
          <w:tcPr>
            <w:tcW w:w="1440" w:type="dxa"/>
          </w:tcPr>
          <w:p w:rsidR="004F5BDC" w:rsidRDefault="004F5BDC"/>
        </w:tc>
        <w:tc>
          <w:tcPr>
            <w:tcW w:w="5400" w:type="dxa"/>
          </w:tcPr>
          <w:p w:rsidR="004F5BDC" w:rsidRDefault="004F5BDC"/>
        </w:tc>
      </w:tr>
      <w:tr w:rsidR="000165DD" w:rsidTr="003235C1">
        <w:tc>
          <w:tcPr>
            <w:tcW w:w="6588" w:type="dxa"/>
          </w:tcPr>
          <w:p w:rsidR="000165DD" w:rsidRDefault="000165DD">
            <w:r>
              <w:t>Other Activity:</w:t>
            </w:r>
          </w:p>
          <w:p w:rsidR="00871697" w:rsidRDefault="00871697"/>
        </w:tc>
        <w:tc>
          <w:tcPr>
            <w:tcW w:w="1440" w:type="dxa"/>
          </w:tcPr>
          <w:p w:rsidR="000165DD" w:rsidRDefault="000165DD"/>
        </w:tc>
        <w:tc>
          <w:tcPr>
            <w:tcW w:w="5400" w:type="dxa"/>
          </w:tcPr>
          <w:p w:rsidR="000165DD" w:rsidRDefault="000165DD"/>
        </w:tc>
      </w:tr>
    </w:tbl>
    <w:p w:rsidR="00A84593" w:rsidRDefault="00A84593"/>
    <w:p w:rsidR="00BA665E" w:rsidRPr="002B6033" w:rsidRDefault="00BA665E" w:rsidP="00BA665E">
      <w:pPr>
        <w:rPr>
          <w:b/>
          <w:sz w:val="28"/>
          <w:szCs w:val="28"/>
        </w:rPr>
      </w:pPr>
      <w:r w:rsidRPr="002B6033">
        <w:rPr>
          <w:b/>
          <w:sz w:val="28"/>
          <w:szCs w:val="28"/>
        </w:rPr>
        <w:t>As Teacher:</w:t>
      </w:r>
    </w:p>
    <w:p w:rsidR="00BA665E" w:rsidRPr="00727B70" w:rsidRDefault="00BA665E" w:rsidP="00BA665E">
      <w:pPr>
        <w:rPr>
          <w:b/>
        </w:rPr>
      </w:pPr>
    </w:p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3"/>
        <w:gridCol w:w="1443"/>
        <w:gridCol w:w="5133"/>
      </w:tblGrid>
      <w:tr w:rsidR="00BA665E" w:rsidRPr="003235C1" w:rsidTr="00A84593">
        <w:trPr>
          <w:trHeight w:val="292"/>
        </w:trPr>
        <w:tc>
          <w:tcPr>
            <w:tcW w:w="6603" w:type="dxa"/>
          </w:tcPr>
          <w:p w:rsidR="00BA665E" w:rsidRPr="003235C1" w:rsidRDefault="00BA665E" w:rsidP="001870CD">
            <w:pPr>
              <w:rPr>
                <w:b/>
              </w:rPr>
            </w:pPr>
            <w:r w:rsidRPr="003235C1">
              <w:rPr>
                <w:b/>
              </w:rPr>
              <w:t>Activity</w:t>
            </w:r>
          </w:p>
        </w:tc>
        <w:tc>
          <w:tcPr>
            <w:tcW w:w="1443" w:type="dxa"/>
          </w:tcPr>
          <w:p w:rsidR="00BA665E" w:rsidRPr="003235C1" w:rsidRDefault="00BA665E" w:rsidP="001870CD">
            <w:pPr>
              <w:rPr>
                <w:b/>
              </w:rPr>
            </w:pPr>
            <w:r w:rsidRPr="003235C1">
              <w:rPr>
                <w:b/>
              </w:rPr>
              <w:t>Frequency</w:t>
            </w:r>
          </w:p>
        </w:tc>
        <w:tc>
          <w:tcPr>
            <w:tcW w:w="5133" w:type="dxa"/>
          </w:tcPr>
          <w:p w:rsidR="00F82C8C" w:rsidRPr="003235C1" w:rsidRDefault="00BA665E" w:rsidP="001870CD">
            <w:pPr>
              <w:rPr>
                <w:b/>
              </w:rPr>
            </w:pPr>
            <w:r>
              <w:rPr>
                <w:b/>
              </w:rPr>
              <w:t xml:space="preserve"> Reflective </w:t>
            </w:r>
            <w:r w:rsidRPr="003235C1">
              <w:rPr>
                <w:b/>
              </w:rPr>
              <w:t>Comments</w:t>
            </w:r>
          </w:p>
        </w:tc>
      </w:tr>
      <w:tr w:rsidR="00BA665E" w:rsidTr="00A84593">
        <w:trPr>
          <w:trHeight w:val="1787"/>
        </w:trPr>
        <w:tc>
          <w:tcPr>
            <w:tcW w:w="6603" w:type="dxa"/>
          </w:tcPr>
          <w:p w:rsidR="00BA665E" w:rsidRDefault="00BA665E" w:rsidP="001870CD">
            <w:r>
              <w:t>Teach information literacy ski</w:t>
            </w:r>
            <w:r w:rsidR="00F82C8C">
              <w:t xml:space="preserve">lls to class and/or individuals </w:t>
            </w:r>
            <w:r>
              <w:t>demonstrating knowledge of AASL Standards for the 21</w:t>
            </w:r>
            <w:r w:rsidRPr="00BA665E">
              <w:rPr>
                <w:vertAlign w:val="superscript"/>
              </w:rPr>
              <w:t>st</w:t>
            </w:r>
            <w:r>
              <w:t xml:space="preserve"> Century Learner and inquiry-based learning. Use strategies and tools that meet the needs of diverse learners. Include an assessment of student learning.</w:t>
            </w:r>
          </w:p>
          <w:p w:rsidR="00BA665E" w:rsidRDefault="00BA665E" w:rsidP="001870CD"/>
        </w:tc>
        <w:tc>
          <w:tcPr>
            <w:tcW w:w="1443" w:type="dxa"/>
          </w:tcPr>
          <w:p w:rsidR="00BA665E" w:rsidRDefault="00BA665E" w:rsidP="001870CD"/>
        </w:tc>
        <w:tc>
          <w:tcPr>
            <w:tcW w:w="5133" w:type="dxa"/>
          </w:tcPr>
          <w:p w:rsidR="00BA665E" w:rsidRDefault="00BA665E" w:rsidP="001870CD"/>
        </w:tc>
      </w:tr>
      <w:tr w:rsidR="00BA665E" w:rsidTr="00A84593">
        <w:trPr>
          <w:trHeight w:val="894"/>
        </w:trPr>
        <w:tc>
          <w:tcPr>
            <w:tcW w:w="6603" w:type="dxa"/>
          </w:tcPr>
          <w:p w:rsidR="00BA665E" w:rsidRDefault="00BA665E" w:rsidP="001870CD">
            <w:r>
              <w:lastRenderedPageBreak/>
              <w:t>Train students to use online subscription services available in the school or with remote access.</w:t>
            </w:r>
          </w:p>
          <w:p w:rsidR="00BA665E" w:rsidRDefault="00BA665E" w:rsidP="001870CD"/>
        </w:tc>
        <w:tc>
          <w:tcPr>
            <w:tcW w:w="1443" w:type="dxa"/>
          </w:tcPr>
          <w:p w:rsidR="00BA665E" w:rsidRDefault="00BA665E" w:rsidP="001870CD"/>
        </w:tc>
        <w:tc>
          <w:tcPr>
            <w:tcW w:w="5133" w:type="dxa"/>
          </w:tcPr>
          <w:p w:rsidR="00BA665E" w:rsidRDefault="00BA665E" w:rsidP="001870CD"/>
        </w:tc>
      </w:tr>
      <w:tr w:rsidR="00BA665E" w:rsidTr="00A84593">
        <w:trPr>
          <w:trHeight w:val="1186"/>
        </w:trPr>
        <w:tc>
          <w:tcPr>
            <w:tcW w:w="6603" w:type="dxa"/>
          </w:tcPr>
          <w:p w:rsidR="00BA665E" w:rsidRDefault="00BA665E" w:rsidP="001870CD">
            <w:r>
              <w:t>Plan and (if possible) conduct a workshop to help staff use new technologies such as online services, presentation software and projection devices.</w:t>
            </w:r>
          </w:p>
          <w:p w:rsidR="00BA665E" w:rsidRDefault="00BA665E" w:rsidP="001870CD"/>
        </w:tc>
        <w:tc>
          <w:tcPr>
            <w:tcW w:w="1443" w:type="dxa"/>
          </w:tcPr>
          <w:p w:rsidR="00BA665E" w:rsidRDefault="00BA665E" w:rsidP="001870CD"/>
        </w:tc>
        <w:tc>
          <w:tcPr>
            <w:tcW w:w="5133" w:type="dxa"/>
          </w:tcPr>
          <w:p w:rsidR="00BA665E" w:rsidRDefault="00BA665E" w:rsidP="001870CD"/>
        </w:tc>
      </w:tr>
      <w:tr w:rsidR="00BA665E" w:rsidTr="00A84593">
        <w:trPr>
          <w:trHeight w:val="1186"/>
        </w:trPr>
        <w:tc>
          <w:tcPr>
            <w:tcW w:w="6603" w:type="dxa"/>
          </w:tcPr>
          <w:p w:rsidR="00BA665E" w:rsidRDefault="00BA665E" w:rsidP="001870CD">
            <w:r>
              <w:t>Observe how reading is promoted. If possible plan and participate in activities that promote reading such as book talks, storytelling, monthly or topical themes (e.g. Banned Books Week).</w:t>
            </w:r>
          </w:p>
          <w:p w:rsidR="00BA665E" w:rsidRDefault="00BA665E" w:rsidP="001870CD"/>
        </w:tc>
        <w:tc>
          <w:tcPr>
            <w:tcW w:w="1443" w:type="dxa"/>
          </w:tcPr>
          <w:p w:rsidR="00BA665E" w:rsidRDefault="00BA665E" w:rsidP="001870CD"/>
        </w:tc>
        <w:tc>
          <w:tcPr>
            <w:tcW w:w="5133" w:type="dxa"/>
          </w:tcPr>
          <w:p w:rsidR="00BA665E" w:rsidRDefault="00BA665E" w:rsidP="001870CD"/>
        </w:tc>
      </w:tr>
      <w:tr w:rsidR="00BA665E" w:rsidTr="00A84593">
        <w:trPr>
          <w:trHeight w:val="292"/>
        </w:trPr>
        <w:tc>
          <w:tcPr>
            <w:tcW w:w="6603" w:type="dxa"/>
          </w:tcPr>
          <w:p w:rsidR="007F754C" w:rsidRDefault="00BA665E" w:rsidP="001870CD">
            <w:r>
              <w:t>Prepare a book talk and deliver it to a group of students.</w:t>
            </w:r>
          </w:p>
          <w:p w:rsidR="00871697" w:rsidRDefault="00871697" w:rsidP="001870CD"/>
        </w:tc>
        <w:tc>
          <w:tcPr>
            <w:tcW w:w="1443" w:type="dxa"/>
          </w:tcPr>
          <w:p w:rsidR="00BA665E" w:rsidRDefault="00BA665E" w:rsidP="001870CD"/>
        </w:tc>
        <w:tc>
          <w:tcPr>
            <w:tcW w:w="5133" w:type="dxa"/>
          </w:tcPr>
          <w:p w:rsidR="00BA665E" w:rsidRDefault="00BA665E" w:rsidP="001870CD"/>
        </w:tc>
      </w:tr>
      <w:tr w:rsidR="00BA665E" w:rsidTr="00A84593">
        <w:trPr>
          <w:trHeight w:val="894"/>
        </w:trPr>
        <w:tc>
          <w:tcPr>
            <w:tcW w:w="6603" w:type="dxa"/>
          </w:tcPr>
          <w:p w:rsidR="00BA665E" w:rsidRDefault="00BA665E" w:rsidP="001870CD">
            <w:r>
              <w:t>Other Activity:</w:t>
            </w:r>
          </w:p>
          <w:p w:rsidR="00BA665E" w:rsidRDefault="00BA665E" w:rsidP="001870CD"/>
          <w:p w:rsidR="00BA665E" w:rsidRDefault="00BA665E" w:rsidP="001870CD"/>
        </w:tc>
        <w:tc>
          <w:tcPr>
            <w:tcW w:w="1443" w:type="dxa"/>
          </w:tcPr>
          <w:p w:rsidR="00BA665E" w:rsidRDefault="00BA665E" w:rsidP="001870CD"/>
        </w:tc>
        <w:tc>
          <w:tcPr>
            <w:tcW w:w="5133" w:type="dxa"/>
          </w:tcPr>
          <w:p w:rsidR="00BA665E" w:rsidRDefault="00BA665E" w:rsidP="001870CD"/>
        </w:tc>
      </w:tr>
    </w:tbl>
    <w:p w:rsidR="00BA665E" w:rsidRDefault="00BA665E" w:rsidP="00BA665E"/>
    <w:p w:rsidR="002B6033" w:rsidRDefault="002B6033">
      <w:r w:rsidRPr="002B6033">
        <w:rPr>
          <w:b/>
          <w:sz w:val="28"/>
          <w:szCs w:val="28"/>
        </w:rPr>
        <w:t>As Program Administrator</w:t>
      </w:r>
      <w:r>
        <w:t>:</w:t>
      </w:r>
    </w:p>
    <w:p w:rsidR="002B6033" w:rsidRDefault="002B6033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5400"/>
      </w:tblGrid>
      <w:tr w:rsidR="002B6033" w:rsidRPr="003235C1" w:rsidTr="003235C1">
        <w:tc>
          <w:tcPr>
            <w:tcW w:w="6588" w:type="dxa"/>
          </w:tcPr>
          <w:p w:rsidR="002B6033" w:rsidRPr="003235C1" w:rsidRDefault="002B6033">
            <w:pPr>
              <w:rPr>
                <w:b/>
              </w:rPr>
            </w:pPr>
            <w:r w:rsidRPr="003235C1">
              <w:rPr>
                <w:b/>
              </w:rPr>
              <w:t>Activity</w:t>
            </w:r>
          </w:p>
        </w:tc>
        <w:tc>
          <w:tcPr>
            <w:tcW w:w="1440" w:type="dxa"/>
          </w:tcPr>
          <w:p w:rsidR="002B6033" w:rsidRPr="003235C1" w:rsidRDefault="004E4130">
            <w:pPr>
              <w:rPr>
                <w:b/>
              </w:rPr>
            </w:pPr>
            <w:r w:rsidRPr="003235C1">
              <w:rPr>
                <w:b/>
              </w:rPr>
              <w:t>Frequency</w:t>
            </w:r>
          </w:p>
        </w:tc>
        <w:tc>
          <w:tcPr>
            <w:tcW w:w="5400" w:type="dxa"/>
          </w:tcPr>
          <w:p w:rsidR="002B6033" w:rsidRPr="003235C1" w:rsidRDefault="003B33B1">
            <w:pPr>
              <w:rPr>
                <w:b/>
              </w:rPr>
            </w:pPr>
            <w:r>
              <w:rPr>
                <w:b/>
              </w:rPr>
              <w:t xml:space="preserve">Reflective </w:t>
            </w:r>
            <w:r w:rsidR="002B6033" w:rsidRPr="003235C1">
              <w:rPr>
                <w:b/>
              </w:rPr>
              <w:t>Comments</w:t>
            </w:r>
          </w:p>
        </w:tc>
      </w:tr>
      <w:tr w:rsidR="002B6033" w:rsidTr="003235C1">
        <w:tc>
          <w:tcPr>
            <w:tcW w:w="6588" w:type="dxa"/>
          </w:tcPr>
          <w:p w:rsidR="002B6033" w:rsidRDefault="00560B71">
            <w:r>
              <w:t xml:space="preserve">Review the </w:t>
            </w:r>
            <w:r w:rsidR="0095125C">
              <w:t>county’s</w:t>
            </w:r>
            <w:r>
              <w:t xml:space="preserve"> Library Policy Manual</w:t>
            </w:r>
            <w:r w:rsidR="00E501E6">
              <w:t>, i</w:t>
            </w:r>
            <w:r w:rsidR="00E74E32">
              <w:t>ncluding policies for collection selection and maintenance, challenged material, use of resources, circulation.</w:t>
            </w:r>
          </w:p>
          <w:p w:rsidR="00560B71" w:rsidRDefault="00560B71"/>
        </w:tc>
        <w:tc>
          <w:tcPr>
            <w:tcW w:w="1440" w:type="dxa"/>
          </w:tcPr>
          <w:p w:rsidR="002B6033" w:rsidRDefault="002B6033"/>
        </w:tc>
        <w:tc>
          <w:tcPr>
            <w:tcW w:w="5400" w:type="dxa"/>
          </w:tcPr>
          <w:p w:rsidR="002B6033" w:rsidRDefault="002B6033"/>
        </w:tc>
      </w:tr>
      <w:tr w:rsidR="002B6033" w:rsidTr="003235C1">
        <w:tc>
          <w:tcPr>
            <w:tcW w:w="6588" w:type="dxa"/>
          </w:tcPr>
          <w:p w:rsidR="002B6033" w:rsidRDefault="00560B71">
            <w:r>
              <w:t>Discuss and review the budget process used in the school and county with the supervising media specialist.</w:t>
            </w:r>
          </w:p>
          <w:p w:rsidR="00560B71" w:rsidRDefault="00560B71"/>
        </w:tc>
        <w:tc>
          <w:tcPr>
            <w:tcW w:w="1440" w:type="dxa"/>
          </w:tcPr>
          <w:p w:rsidR="002B6033" w:rsidRDefault="002B6033"/>
        </w:tc>
        <w:tc>
          <w:tcPr>
            <w:tcW w:w="5400" w:type="dxa"/>
          </w:tcPr>
          <w:p w:rsidR="002B6033" w:rsidRDefault="002B6033"/>
        </w:tc>
      </w:tr>
      <w:tr w:rsidR="002B6033" w:rsidTr="003235C1">
        <w:tc>
          <w:tcPr>
            <w:tcW w:w="6588" w:type="dxa"/>
          </w:tcPr>
          <w:p w:rsidR="002B6033" w:rsidRDefault="00560B71">
            <w:r>
              <w:t>Understand and apply the local procedures for evaluating, selecting, ordering and processing all types of media.</w:t>
            </w:r>
          </w:p>
          <w:p w:rsidR="00560B71" w:rsidRDefault="00560B71"/>
        </w:tc>
        <w:tc>
          <w:tcPr>
            <w:tcW w:w="1440" w:type="dxa"/>
          </w:tcPr>
          <w:p w:rsidR="002B6033" w:rsidRDefault="002B6033"/>
        </w:tc>
        <w:tc>
          <w:tcPr>
            <w:tcW w:w="5400" w:type="dxa"/>
          </w:tcPr>
          <w:p w:rsidR="002B6033" w:rsidRDefault="002B6033"/>
        </w:tc>
      </w:tr>
      <w:tr w:rsidR="002B6033" w:rsidTr="003235C1">
        <w:tc>
          <w:tcPr>
            <w:tcW w:w="6588" w:type="dxa"/>
          </w:tcPr>
          <w:p w:rsidR="002B6033" w:rsidRDefault="00560B71">
            <w:r>
              <w:lastRenderedPageBreak/>
              <w:t>Develop a brochure, newsletter article, or link from the school library’s website which promotes school library resources or activities.</w:t>
            </w:r>
          </w:p>
          <w:p w:rsidR="00560B71" w:rsidRDefault="00560B71"/>
        </w:tc>
        <w:tc>
          <w:tcPr>
            <w:tcW w:w="1440" w:type="dxa"/>
          </w:tcPr>
          <w:p w:rsidR="002B6033" w:rsidRDefault="002B6033"/>
        </w:tc>
        <w:tc>
          <w:tcPr>
            <w:tcW w:w="5400" w:type="dxa"/>
          </w:tcPr>
          <w:p w:rsidR="002B6033" w:rsidRDefault="002B6033"/>
        </w:tc>
      </w:tr>
      <w:tr w:rsidR="002B6033" w:rsidTr="003235C1">
        <w:tc>
          <w:tcPr>
            <w:tcW w:w="6588" w:type="dxa"/>
          </w:tcPr>
          <w:p w:rsidR="002B6033" w:rsidRDefault="001546D9">
            <w:r>
              <w:t xml:space="preserve">Determine how the library media program supports the mission, goals, objectives and </w:t>
            </w:r>
            <w:r w:rsidR="00446B6B">
              <w:t>continuous</w:t>
            </w:r>
            <w:r>
              <w:t xml:space="preserve"> improvement plan of the school.</w:t>
            </w:r>
          </w:p>
          <w:p w:rsidR="001546D9" w:rsidRDefault="001546D9"/>
        </w:tc>
        <w:tc>
          <w:tcPr>
            <w:tcW w:w="1440" w:type="dxa"/>
          </w:tcPr>
          <w:p w:rsidR="002B6033" w:rsidRDefault="002B6033"/>
        </w:tc>
        <w:tc>
          <w:tcPr>
            <w:tcW w:w="5400" w:type="dxa"/>
          </w:tcPr>
          <w:p w:rsidR="002B6033" w:rsidRDefault="002B6033"/>
        </w:tc>
      </w:tr>
      <w:tr w:rsidR="001546D9" w:rsidTr="003235C1">
        <w:tc>
          <w:tcPr>
            <w:tcW w:w="6588" w:type="dxa"/>
          </w:tcPr>
          <w:p w:rsidR="001546D9" w:rsidRDefault="001546D9">
            <w:r>
              <w:t>Learn about the responsibilities of the library support staff.</w:t>
            </w:r>
          </w:p>
          <w:p w:rsidR="001546D9" w:rsidRDefault="001546D9"/>
        </w:tc>
        <w:tc>
          <w:tcPr>
            <w:tcW w:w="1440" w:type="dxa"/>
          </w:tcPr>
          <w:p w:rsidR="001546D9" w:rsidRDefault="001546D9"/>
        </w:tc>
        <w:tc>
          <w:tcPr>
            <w:tcW w:w="5400" w:type="dxa"/>
          </w:tcPr>
          <w:p w:rsidR="001546D9" w:rsidRDefault="001546D9"/>
        </w:tc>
      </w:tr>
      <w:tr w:rsidR="001546D9" w:rsidTr="003235C1">
        <w:tc>
          <w:tcPr>
            <w:tcW w:w="6588" w:type="dxa"/>
          </w:tcPr>
          <w:p w:rsidR="001546D9" w:rsidRDefault="001546D9">
            <w:r>
              <w:t>Attend, observe, and participate in library media center staff meetings</w:t>
            </w:r>
            <w:r w:rsidR="00D04CEF">
              <w:t xml:space="preserve"> and/or</w:t>
            </w:r>
            <w:r>
              <w:t xml:space="preserve"> Library Media Center Advisory Committee meetings.</w:t>
            </w:r>
          </w:p>
          <w:p w:rsidR="00BA665E" w:rsidRDefault="00BA665E"/>
        </w:tc>
        <w:tc>
          <w:tcPr>
            <w:tcW w:w="1440" w:type="dxa"/>
          </w:tcPr>
          <w:p w:rsidR="001546D9" w:rsidRDefault="001546D9"/>
        </w:tc>
        <w:tc>
          <w:tcPr>
            <w:tcW w:w="5400" w:type="dxa"/>
          </w:tcPr>
          <w:p w:rsidR="001546D9" w:rsidRDefault="001546D9"/>
        </w:tc>
      </w:tr>
      <w:tr w:rsidR="00957C4A" w:rsidTr="003235C1">
        <w:tc>
          <w:tcPr>
            <w:tcW w:w="6588" w:type="dxa"/>
          </w:tcPr>
          <w:p w:rsidR="00957C4A" w:rsidRDefault="00957C4A">
            <w:r>
              <w:t>Discuss and implement (if possible) ways to create flexible and equitable access to library’s physical and virtual collections.</w:t>
            </w:r>
          </w:p>
          <w:p w:rsidR="00BA665E" w:rsidRDefault="00BA665E"/>
        </w:tc>
        <w:tc>
          <w:tcPr>
            <w:tcW w:w="1440" w:type="dxa"/>
          </w:tcPr>
          <w:p w:rsidR="00957C4A" w:rsidRDefault="00957C4A"/>
        </w:tc>
        <w:tc>
          <w:tcPr>
            <w:tcW w:w="5400" w:type="dxa"/>
          </w:tcPr>
          <w:p w:rsidR="00957C4A" w:rsidRDefault="00957C4A"/>
        </w:tc>
      </w:tr>
      <w:tr w:rsidR="00957C4A" w:rsidTr="003235C1">
        <w:tc>
          <w:tcPr>
            <w:tcW w:w="6588" w:type="dxa"/>
          </w:tcPr>
          <w:p w:rsidR="00957C4A" w:rsidRDefault="00957C4A" w:rsidP="00BA665E">
            <w:r>
              <w:t xml:space="preserve">Create </w:t>
            </w:r>
            <w:r w:rsidR="00510A8B">
              <w:t>a</w:t>
            </w:r>
            <w:r>
              <w:t xml:space="preserve"> newsletter article or video promotion to communicate how library program promotes student learning. </w:t>
            </w:r>
          </w:p>
          <w:p w:rsidR="00BA665E" w:rsidRDefault="00BA665E" w:rsidP="00BA665E"/>
        </w:tc>
        <w:tc>
          <w:tcPr>
            <w:tcW w:w="1440" w:type="dxa"/>
          </w:tcPr>
          <w:p w:rsidR="00957C4A" w:rsidRDefault="00957C4A"/>
        </w:tc>
        <w:tc>
          <w:tcPr>
            <w:tcW w:w="5400" w:type="dxa"/>
          </w:tcPr>
          <w:p w:rsidR="00957C4A" w:rsidRDefault="00957C4A"/>
        </w:tc>
      </w:tr>
      <w:tr w:rsidR="000165DD" w:rsidTr="003235C1">
        <w:tc>
          <w:tcPr>
            <w:tcW w:w="6588" w:type="dxa"/>
          </w:tcPr>
          <w:p w:rsidR="000165DD" w:rsidRDefault="000165DD">
            <w:r>
              <w:t>Other Activity:</w:t>
            </w:r>
          </w:p>
          <w:p w:rsidR="000165DD" w:rsidRDefault="000165DD"/>
          <w:p w:rsidR="000165DD" w:rsidRDefault="000165DD"/>
        </w:tc>
        <w:tc>
          <w:tcPr>
            <w:tcW w:w="1440" w:type="dxa"/>
          </w:tcPr>
          <w:p w:rsidR="000165DD" w:rsidRDefault="000165DD"/>
        </w:tc>
        <w:tc>
          <w:tcPr>
            <w:tcW w:w="5400" w:type="dxa"/>
          </w:tcPr>
          <w:p w:rsidR="000165DD" w:rsidRDefault="000165DD"/>
        </w:tc>
      </w:tr>
    </w:tbl>
    <w:p w:rsidR="00E74E32" w:rsidRDefault="00E74E32" w:rsidP="00871697">
      <w:bookmarkStart w:id="0" w:name="_GoBack"/>
      <w:bookmarkEnd w:id="0"/>
    </w:p>
    <w:sectPr w:rsidR="00E74E32" w:rsidSect="00727B70">
      <w:headerReference w:type="default" r:id="rId6"/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13" w:rsidRDefault="00DA1E13">
      <w:r>
        <w:separator/>
      </w:r>
    </w:p>
  </w:endnote>
  <w:endnote w:type="continuationSeparator" w:id="0">
    <w:p w:rsidR="00DA1E13" w:rsidRDefault="00DA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4C" w:rsidRDefault="00987A3A" w:rsidP="00301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5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54C" w:rsidRDefault="007F7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4C" w:rsidRDefault="00987A3A" w:rsidP="00301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5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D4B">
      <w:rPr>
        <w:rStyle w:val="PageNumber"/>
        <w:noProof/>
      </w:rPr>
      <w:t>5</w:t>
    </w:r>
    <w:r>
      <w:rPr>
        <w:rStyle w:val="PageNumber"/>
      </w:rPr>
      <w:fldChar w:fldCharType="end"/>
    </w:r>
  </w:p>
  <w:p w:rsidR="007F754C" w:rsidRPr="00FF2373" w:rsidRDefault="007F754C">
    <w:pPr>
      <w:pStyle w:val="Footer"/>
      <w:rPr>
        <w:sz w:val="20"/>
        <w:szCs w:val="20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tab/>
    </w:r>
  </w:p>
  <w:p w:rsidR="007F754C" w:rsidRPr="00FF2373" w:rsidRDefault="007F754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13" w:rsidRDefault="00DA1E13">
      <w:r>
        <w:separator/>
      </w:r>
    </w:p>
  </w:footnote>
  <w:footnote w:type="continuationSeparator" w:id="0">
    <w:p w:rsidR="00DA1E13" w:rsidRDefault="00DA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4C" w:rsidRDefault="007F754C">
    <w:pPr>
      <w:pStyle w:val="Header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FF2373">
      <w:rPr>
        <w:sz w:val="20"/>
        <w:szCs w:val="20"/>
      </w:rPr>
      <w:t>CUA</w:t>
    </w:r>
    <w:r>
      <w:rPr>
        <w:sz w:val="20"/>
        <w:szCs w:val="20"/>
      </w:rPr>
      <w:t>/LSC 695B</w:t>
    </w:r>
  </w:p>
  <w:p w:rsidR="007F754C" w:rsidRDefault="007F754C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03F6E">
      <w:rPr>
        <w:sz w:val="20"/>
        <w:szCs w:val="20"/>
      </w:rPr>
      <w:t xml:space="preserve">    </w:t>
    </w:r>
    <w:r>
      <w:rPr>
        <w:sz w:val="20"/>
        <w:szCs w:val="20"/>
      </w:rPr>
      <w:t>School Library Media Practicum</w:t>
    </w:r>
  </w:p>
  <w:p w:rsidR="00203F6E" w:rsidRPr="00FF2373" w:rsidRDefault="00203F6E" w:rsidP="00203F6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161B26">
      <w:rPr>
        <w:sz w:val="20"/>
        <w:szCs w:val="20"/>
      </w:rPr>
      <w:t>Fall</w:t>
    </w:r>
    <w:r>
      <w:rPr>
        <w:sz w:val="20"/>
        <w:szCs w:val="20"/>
      </w:rPr>
      <w:t xml:space="preserve">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B70"/>
    <w:rsid w:val="000165DD"/>
    <w:rsid w:val="000277A6"/>
    <w:rsid w:val="00057A59"/>
    <w:rsid w:val="0008535E"/>
    <w:rsid w:val="000C5D4B"/>
    <w:rsid w:val="00111BE9"/>
    <w:rsid w:val="00122CA7"/>
    <w:rsid w:val="001465C6"/>
    <w:rsid w:val="00150A86"/>
    <w:rsid w:val="001546D9"/>
    <w:rsid w:val="0015703A"/>
    <w:rsid w:val="00161B26"/>
    <w:rsid w:val="001870CD"/>
    <w:rsid w:val="00193C63"/>
    <w:rsid w:val="001E0176"/>
    <w:rsid w:val="00203F6E"/>
    <w:rsid w:val="00234B6F"/>
    <w:rsid w:val="00251232"/>
    <w:rsid w:val="00252551"/>
    <w:rsid w:val="00254A6F"/>
    <w:rsid w:val="00260771"/>
    <w:rsid w:val="00290A20"/>
    <w:rsid w:val="002B6033"/>
    <w:rsid w:val="00301D94"/>
    <w:rsid w:val="0032098F"/>
    <w:rsid w:val="003235C1"/>
    <w:rsid w:val="00337801"/>
    <w:rsid w:val="003B33B1"/>
    <w:rsid w:val="003B75D5"/>
    <w:rsid w:val="003C2825"/>
    <w:rsid w:val="003D611A"/>
    <w:rsid w:val="003E0FCD"/>
    <w:rsid w:val="003E1854"/>
    <w:rsid w:val="00446B6B"/>
    <w:rsid w:val="00462873"/>
    <w:rsid w:val="004C7412"/>
    <w:rsid w:val="004E4130"/>
    <w:rsid w:val="004F5BDC"/>
    <w:rsid w:val="00510A8B"/>
    <w:rsid w:val="00560B71"/>
    <w:rsid w:val="00581FCA"/>
    <w:rsid w:val="00590FA4"/>
    <w:rsid w:val="00621150"/>
    <w:rsid w:val="00621F1C"/>
    <w:rsid w:val="0066107F"/>
    <w:rsid w:val="00690846"/>
    <w:rsid w:val="00712960"/>
    <w:rsid w:val="00727B70"/>
    <w:rsid w:val="00730691"/>
    <w:rsid w:val="00747EAC"/>
    <w:rsid w:val="007B1B08"/>
    <w:rsid w:val="007C5FF2"/>
    <w:rsid w:val="007D69AA"/>
    <w:rsid w:val="007F754C"/>
    <w:rsid w:val="0082611B"/>
    <w:rsid w:val="00871697"/>
    <w:rsid w:val="008B0164"/>
    <w:rsid w:val="008B10C9"/>
    <w:rsid w:val="008B679F"/>
    <w:rsid w:val="008C6A7E"/>
    <w:rsid w:val="008F566E"/>
    <w:rsid w:val="00936581"/>
    <w:rsid w:val="0095125C"/>
    <w:rsid w:val="00957C4A"/>
    <w:rsid w:val="00987A3A"/>
    <w:rsid w:val="009A295E"/>
    <w:rsid w:val="009C26EF"/>
    <w:rsid w:val="009D44B0"/>
    <w:rsid w:val="00A84593"/>
    <w:rsid w:val="00BA665E"/>
    <w:rsid w:val="00C00E2D"/>
    <w:rsid w:val="00C22680"/>
    <w:rsid w:val="00C269B4"/>
    <w:rsid w:val="00C54FD3"/>
    <w:rsid w:val="00C56CE9"/>
    <w:rsid w:val="00C702EB"/>
    <w:rsid w:val="00CD4EB5"/>
    <w:rsid w:val="00CE56A7"/>
    <w:rsid w:val="00D04CEF"/>
    <w:rsid w:val="00D5205B"/>
    <w:rsid w:val="00D55EB7"/>
    <w:rsid w:val="00D56447"/>
    <w:rsid w:val="00D73036"/>
    <w:rsid w:val="00D953F5"/>
    <w:rsid w:val="00DA1E13"/>
    <w:rsid w:val="00DA2FC9"/>
    <w:rsid w:val="00DA78D2"/>
    <w:rsid w:val="00DB376A"/>
    <w:rsid w:val="00DF4334"/>
    <w:rsid w:val="00E33E0F"/>
    <w:rsid w:val="00E40CB9"/>
    <w:rsid w:val="00E501E6"/>
    <w:rsid w:val="00E704DC"/>
    <w:rsid w:val="00E74E32"/>
    <w:rsid w:val="00E773B2"/>
    <w:rsid w:val="00E93639"/>
    <w:rsid w:val="00EA1348"/>
    <w:rsid w:val="00EA5768"/>
    <w:rsid w:val="00EA6296"/>
    <w:rsid w:val="00EC3DF1"/>
    <w:rsid w:val="00ED79E5"/>
    <w:rsid w:val="00EE66EF"/>
    <w:rsid w:val="00EE7094"/>
    <w:rsid w:val="00EF297A"/>
    <w:rsid w:val="00F73997"/>
    <w:rsid w:val="00F82C8C"/>
    <w:rsid w:val="00FA0201"/>
    <w:rsid w:val="00FC404D"/>
    <w:rsid w:val="00FE0251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79E5"/>
    <w:rPr>
      <w:color w:val="0000FF"/>
      <w:u w:val="single"/>
    </w:rPr>
  </w:style>
  <w:style w:type="paragraph" w:styleId="Header">
    <w:name w:val="header"/>
    <w:basedOn w:val="Normal"/>
    <w:rsid w:val="0005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373"/>
  </w:style>
  <w:style w:type="paragraph" w:styleId="BalloonText">
    <w:name w:val="Balloon Text"/>
    <w:basedOn w:val="Normal"/>
    <w:link w:val="BalloonTextChar"/>
    <w:rsid w:val="00BA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6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232"/>
  </w:style>
  <w:style w:type="paragraph" w:styleId="CommentSubject">
    <w:name w:val="annotation subject"/>
    <w:basedOn w:val="CommentText"/>
    <w:next w:val="CommentText"/>
    <w:link w:val="CommentSubjectChar"/>
    <w:rsid w:val="0025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79E5"/>
    <w:rPr>
      <w:color w:val="0000FF"/>
      <w:u w:val="single"/>
    </w:rPr>
  </w:style>
  <w:style w:type="paragraph" w:styleId="Header">
    <w:name w:val="header"/>
    <w:basedOn w:val="Normal"/>
    <w:rsid w:val="0005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373"/>
  </w:style>
  <w:style w:type="paragraph" w:styleId="BalloonText">
    <w:name w:val="Balloon Text"/>
    <w:basedOn w:val="Normal"/>
    <w:link w:val="BalloonTextChar"/>
    <w:rsid w:val="00BA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6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232"/>
  </w:style>
  <w:style w:type="paragraph" w:styleId="CommentSubject">
    <w:name w:val="annotation subject"/>
    <w:basedOn w:val="CommentText"/>
    <w:next w:val="CommentText"/>
    <w:link w:val="CommentSubjectChar"/>
    <w:rsid w:val="0025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Teacher:</vt:lpstr>
    </vt:vector>
  </TitlesOfParts>
  <Company>The Catholic University of America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Teacher:</dc:title>
  <dc:creator>Crump</dc:creator>
  <cp:lastModifiedBy>Nancy Silcox</cp:lastModifiedBy>
  <cp:revision>3</cp:revision>
  <cp:lastPrinted>2013-10-02T13:58:00Z</cp:lastPrinted>
  <dcterms:created xsi:type="dcterms:W3CDTF">2014-01-06T16:49:00Z</dcterms:created>
  <dcterms:modified xsi:type="dcterms:W3CDTF">2014-01-06T16:50:00Z</dcterms:modified>
</cp:coreProperties>
</file>